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060951">
        <w:trPr>
          <w:trHeight w:hRule="exact" w:val="573"/>
        </w:trPr>
        <w:tc>
          <w:tcPr>
            <w:tcW w:w="15618" w:type="dxa"/>
            <w:gridSpan w:val="7"/>
          </w:tcPr>
          <w:p w:rsidR="00060951" w:rsidRDefault="00060951"/>
        </w:tc>
      </w:tr>
      <w:tr w:rsidR="00060951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060951">
        <w:trPr>
          <w:trHeight w:hRule="exact" w:val="43"/>
        </w:trPr>
        <w:tc>
          <w:tcPr>
            <w:tcW w:w="15618" w:type="dxa"/>
            <w:gridSpan w:val="7"/>
          </w:tcPr>
          <w:p w:rsidR="00060951" w:rsidRDefault="00060951"/>
        </w:tc>
      </w:tr>
      <w:tr w:rsidR="00060951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060951">
        <w:trPr>
          <w:trHeight w:hRule="exact" w:val="43"/>
        </w:trPr>
        <w:tc>
          <w:tcPr>
            <w:tcW w:w="15618" w:type="dxa"/>
            <w:gridSpan w:val="7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онкологическими заболеваниями (Кировская область)</w:t>
            </w:r>
          </w:p>
        </w:tc>
      </w:tr>
      <w:tr w:rsidR="00060951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06095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онкологическими заболеваниями (Кировская область)</w:t>
            </w:r>
          </w:p>
        </w:tc>
      </w:tr>
      <w:tr w:rsidR="00060951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онкологическими заболеваниями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060951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доступности и качества медицинской помощи, оказываемой пациентам с онкологическими заболеваниями</w:t>
            </w:r>
          </w:p>
        </w:tc>
      </w:tr>
      <w:tr w:rsidR="0006095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060951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060951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060951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Пациенты с онкологическими заболеваниями, их родственники,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060951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060951" w:rsidRDefault="00060951">
      <w:pPr>
        <w:sectPr w:rsidR="00060951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06095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лиц, живущих 5 и более лет с момента установления диагноза злокачественного новообразования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57,2000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61,6000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63,8000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68,3000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51,8000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54,7000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57,6000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22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61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25,5000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22,400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21,7000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20,4000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19,1000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17,9000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16,8000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лиц, живущих 5 и более лет с момента установления диагноза злокач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ественного новообразования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55,2000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55,6000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55,9000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56,3000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57,2000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51,9000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52,3000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52,9000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5,8000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29,2000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40,8000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58,3000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25,2000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24,2000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23,7000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22,9000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22,7000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22,4000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29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4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060951" w:rsidRDefault="0006095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060951" w:rsidRDefault="0006095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Разработана, утверждена и реализована региональная программа "Борьба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онкологическими заболеваниями"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реализации федерального проекта (результата федерального проекта)</w:t>
            </w:r>
          </w:p>
          <w:p w:rsidR="00060951" w:rsidRDefault="00060951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87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Разработана, утверждена и реализована региональная программа "Борьба с онкологическими заболеваниями", которая включает комплекс мероприятий до 2030 года, направленный на совершенствование профилактики и раннего выявления злокачественных новообразований, п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овышение эффективности диагностики и лечения злокачественных новообразований в соответствии с клиническими рекомендациями, повышение доступности высокотехнологичных методов лечения для пациентов с онкологическими заболеваниями, повышение профессиональной 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валификации медицинского персонала первичного звена здравоохранения, врачей-онкологов, врачей-радиотерапевтов и других специалистов, участвующих в оказании специализированной медицинской помощи населению с онкологическими заболеваниями, развитие мероприяти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й реабилитации онкологических больных, в том числе за счет внедрения современных программ медицинской реабилитации и программ психосоциальной поддержки онкологических больных.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96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Кировской области организована  маршрутизация пациентов с онкологически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ми заболеваниями на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реализации федерального </w:t>
            </w:r>
          </w:p>
          <w:p w:rsidR="00060951" w:rsidRDefault="00060951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060951" w:rsidRDefault="0006095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060951" w:rsidRDefault="0006095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основании порядка оказания медицинской помощи с учетом 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(результата федерального проекта)</w:t>
            </w:r>
          </w:p>
          <w:p w:rsidR="00060951" w:rsidRDefault="00060951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662"/>
        </w:trPr>
        <w:tc>
          <w:tcPr>
            <w:tcW w:w="15904" w:type="dxa"/>
            <w:gridSpan w:val="5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Разрабо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таны, утверждены и актуализированы порядки маршрутизации пациентов с онкологическими заболеваниями, в том числе проживающих на сельских территориях.  На постоянной основе совершенствуется схема маршрутизации пациентов с онкологическими заболеваниями на все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х этапах оказания медицинской помощи: с момента выявления подозрения на онкологическое заболевание до момента снятия с диспансерного наблюдения. Установленные схемы маршрутизации пациентов с онкологическими заболеваниями включают медицинские организации, 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казывающие первичную специализированную медико-санитарную помощь в амбулаторных условиях и условиях дневного стационара, специализированную, в том числе высокотехнологичную, медицинскую помощь в условиях дневного стационара и в стационарных условиях, а так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же медицинскую реабилитацию и паллиативную медицинскую помощь. Порядки маршрутизации включают 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суб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ъекта, в том числе расположенными в сельской местности, так и с федеральными медицинскими организациями. Порядки маршрутизации обеспечили соблюдение сроков проведения консультаций врачей-специалистов в случае подозрения на онкологическое заболевание, сроко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проведения диагностических инструментальных и лабораторных исследований в случае подозрения на онкологическое заболевание, сроки установления диспансерного наблюдения врача-онколога за пациентом с выявленным онкологическим заболеванием, а также сроки ожи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дания пациентами начала оказания специализированной медицинской помощи с момента гистологической верификации опухоли или со дня установления предварительного диагноза заболевания, установленных Программой государственных гарантий бесплатного оказания гражд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анам медицинской помощи.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663"/>
        </w:trPr>
        <w:tc>
          <w:tcPr>
            <w:tcW w:w="15904" w:type="dxa"/>
            <w:gridSpan w:val="5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03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Сформирован комплекс мер первичной и вторичной профилактики онкологических заболеваний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2025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060951" w:rsidRDefault="00060951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060951" w:rsidRDefault="0006095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060951" w:rsidRDefault="0006095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38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сформирован и внедрен комплекс мер первичной и вторичной профилактики онкологических заболеваний. Проводится мониторинг мероприятий : проведение коррекции факторов риска развития онкологических заболеваний, формирование культуры здорово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го питания населения, формирование групп риска «Лица с наследственной предрасположенностью к ЗНО», «Работники канцерогеноопасных организаций (предприятий)», «Население, проживающее на территориях, на которых регистрируется повышенный уровень заболеваемости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онкологическими заболеваниями» методом анкетирования при проведении профилактических медицинских осмотров, ДОГВН .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1.4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и/или терапии)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060951" w:rsidRDefault="00060951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5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37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За период 2026-2030 годы модернизированы, дооснащены или переоснащены современным медицинским и/или иным оборудованием существующие и/или новые (организуемые) структурные подразделения региональных медицинских организаций, оказывающих медицинску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ю помощь с применением радиологических методов, необходимых для проведения диагностики (однофотонная эмиссионная компьютерная томография, в том числе совмещенная с компьютерной томографией, позитронная эмиссионная томография, в том числе совмещенная с комп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ьютерной томографией, сцинтиграфия и пр.), и оказания специализированной медицинской помощи с применением радиофармпрепаратов. Данные технологии используются для диагностики и лечения пациентов с сердечно-сосудистыми, онкологическими, 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060951" w:rsidRDefault="00060951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060951" w:rsidRDefault="00060951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634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эндокринологическими и неврологическими заболеваниями. Материально-техническая база структурных подразделений региональных медицинских организаций приведена в соответствие с современными требованиями к организации оказания медицинской с применением радиоло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гических методов, что позволит повысить доступность и качество проведения диагностики, оказания специализированной, в том числе высокотехнологичной, медицинской помощи на более высоком качественном уровне и обеспечит оказание медицинской помощи в соответст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вии с клиническими рекомендациями, а также обеспечить развитие методов тераностики. В зависимости от индивидуальной потребности указанные структурные подразделения медицинских организаций могут участвовать в мероприятии как в течение одного года, так в теч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ение всего периода реализации федерального проекта.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5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992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1991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144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16191" w:type="dxa"/>
            <w:gridSpan w:val="52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060951" w:rsidRDefault="00355AB1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060951" w:rsidRDefault="00355AB1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060951" w:rsidRDefault="00060951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547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и/или терапии)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14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533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72 061,60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6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72 061,60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72 061,60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31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72 061,60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72 061,60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4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060951" w:rsidRDefault="00060951"/>
        </w:tc>
        <w:tc>
          <w:tcPr>
            <w:tcW w:w="573" w:type="dxa"/>
            <w:gridSpan w:val="2"/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060951" w:rsidRDefault="00060951"/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282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ских методов (диагностики и/или терапии)"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445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060951" w:rsidRDefault="00060951"/>
        </w:tc>
      </w:tr>
    </w:tbl>
    <w:p w:rsidR="00060951" w:rsidRDefault="00060951">
      <w:pPr>
        <w:sectPr w:rsidR="00060951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060951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1176" w:type="dxa"/>
            <w:gridSpan w:val="6"/>
          </w:tcPr>
          <w:p w:rsidR="00060951" w:rsidRDefault="00060951"/>
        </w:tc>
        <w:tc>
          <w:tcPr>
            <w:tcW w:w="4728" w:type="dxa"/>
            <w:gridSpan w:val="3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573"/>
        </w:trPr>
        <w:tc>
          <w:tcPr>
            <w:tcW w:w="11176" w:type="dxa"/>
            <w:gridSpan w:val="6"/>
          </w:tcPr>
          <w:p w:rsidR="00060951" w:rsidRDefault="00060951"/>
        </w:tc>
        <w:tc>
          <w:tcPr>
            <w:tcW w:w="4728" w:type="dxa"/>
            <w:gridSpan w:val="3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онкологическими заболеваниями </w:t>
            </w:r>
          </w:p>
        </w:tc>
        <w:tc>
          <w:tcPr>
            <w:tcW w:w="287" w:type="dxa"/>
          </w:tcPr>
          <w:p w:rsidR="00060951" w:rsidRDefault="00060951"/>
        </w:tc>
      </w:tr>
      <w:tr w:rsidR="00060951">
        <w:trPr>
          <w:trHeight w:hRule="exact" w:val="143"/>
        </w:trPr>
        <w:tc>
          <w:tcPr>
            <w:tcW w:w="860" w:type="dxa"/>
            <w:shd w:val="clear" w:color="auto" w:fill="auto"/>
          </w:tcPr>
          <w:p w:rsidR="00060951" w:rsidRDefault="00355AB1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060951" w:rsidRDefault="00355AB1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060951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</w:tr>
      <w:tr w:rsidR="00060951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"Разработана, утверждена и реализована региональная программа "Борьба с онкологическими заболеваниями""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Разработана, утверждена и реализована региональная программа "Борьба с онкологическими заболеваниями", которая включает комплекс мероприятий до 2030 года, направленный на сов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ершенствование профилактики и раннего выявления злокачественных новообразований, повышение эффективности диагностики и лечения злокачественных новообразований в соответствии с клиническими </w:t>
            </w:r>
          </w:p>
          <w:p w:rsidR="00060951" w:rsidRDefault="00060951"/>
        </w:tc>
      </w:tr>
      <w:tr w:rsidR="00060951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рекомендациями, повышение доступности высокотехнологичных методов лечения для пациентов с онкологическими заболеваниями, повышение профессиональной квалификации медицинского персонала первичного звена здравоохранения, врачей-онкологов, врачей-радиотерапевт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 и других специалистов, участвующих в оказании специализированной медицинской помощи населению с онкологическими заболеваниями, развитие мероприятий реабилитации онкологических больных, в том числе за счет внедрения современных программ медицинской реаби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литации и </w:t>
            </w:r>
          </w:p>
          <w:p w:rsidR="00060951" w:rsidRDefault="00060951"/>
        </w:tc>
      </w:tr>
      <w:tr w:rsidR="00060951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 психосоциальной поддержки онкологических больных.</w:t>
            </w:r>
          </w:p>
          <w:p w:rsidR="00060951" w:rsidRDefault="00060951"/>
        </w:tc>
      </w:tr>
      <w:tr w:rsidR="00060951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реализации региональной программы "Борьба с онкологическими заболеваниями""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реализации мероприятий программы</w:t>
            </w:r>
          </w:p>
          <w:p w:rsidR="00060951" w:rsidRDefault="00060951"/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деятельности центров амбулаторной онкологической помощи за 1 квартал 2025 года"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деятельности центров амбулаторной онкологической помощи за 1 квартал отчетного периода</w:t>
            </w:r>
          </w:p>
          <w:p w:rsidR="00060951" w:rsidRDefault="00060951"/>
        </w:tc>
      </w:tr>
      <w:tr w:rsidR="00060951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точка"Главными внештатными специалистами Министерства здравоохранения Российской Федерации согласованы проекты региональных программ "Борьба с онкологическими заболеваниями""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согласовании проектов региональных программ "Борьба с онкологическими заболеваниями"</w:t>
            </w:r>
          </w:p>
          <w:p w:rsidR="00060951" w:rsidRDefault="00060951"/>
        </w:tc>
      </w:tr>
      <w:tr w:rsidR="00060951">
        <w:trPr>
          <w:trHeight w:hRule="exact" w:val="13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региональные программы "Борьба с онкологическими заболеваниями""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 об утверждении региональных программ "Борьба с онкологическими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заболеваниями"</w:t>
            </w:r>
          </w:p>
          <w:p w:rsidR="00060951" w:rsidRDefault="00060951"/>
        </w:tc>
      </w:tr>
      <w:tr w:rsidR="00060951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точка"Представлены отчеты субъектов Российской Федерации по деятельности центров амбулаторной онкологической помощи за 1-2 кварталы 2025 года"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31.07.2025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субъектов Российской Федерации по деятельности центров амбулаторной онкологической помощи за 1-2 кварталы отчетного периода</w:t>
            </w:r>
          </w:p>
          <w:p w:rsidR="00060951" w:rsidRDefault="00060951"/>
        </w:tc>
      </w:tr>
      <w:tr w:rsidR="0006095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точка"Представлены отчеты субъектов Российской Федерации по деятельности центров амбулаторной онкологической помощи за 1-3 кварталы 2025 года"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31.10.2025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субъектов Российской Федерации по деятельности центров амбулаторной онкологической помощи за 1-3 кварталы отчетного периода</w:t>
            </w:r>
          </w:p>
          <w:p w:rsidR="00060951" w:rsidRDefault="00060951"/>
        </w:tc>
      </w:tr>
      <w:tr w:rsidR="00060951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точка"Предоставлены отчеты субъектов Российской Федерации о реализации мероприятий региональных программ "Борьба с онкологическими заболеваниями" за 1-3 кварталы 2025 года"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региональной программы "Борьба с онкологическими заболеваниями" за 1-3 кварталы отчетного года</w:t>
            </w:r>
          </w:p>
          <w:p w:rsidR="00060951" w:rsidRDefault="00060951"/>
        </w:tc>
      </w:tr>
      <w:tr w:rsidR="00060951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реализации мероприятий региональных программ "Борьба с онкологическими 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29.12.2026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мероприятий региональной программы "Борьба с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заболеваниями" 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онкологическими заболеваниями" 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региональных программ "Борьба с онкологическими заболеваниями" 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29.12.2027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мероприятий региональной программы "Борьба с онкологическими заболеваниями" </w:t>
            </w:r>
          </w:p>
          <w:p w:rsidR="00060951" w:rsidRDefault="00060951"/>
        </w:tc>
      </w:tr>
      <w:tr w:rsidR="0006095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региональных программ "Борьба с онкологическими заболеваниями" 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29.12.2028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мероприятий региональной программы "Борьба с онкологическими заболеваниями" 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региональных программ "Борьба с онкологическими заболеваниями" 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29.12.2029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региональной программы "Борьба с онкологическими заболеваниями"</w:t>
            </w:r>
          </w:p>
          <w:p w:rsidR="00060951" w:rsidRDefault="00060951"/>
        </w:tc>
      </w:tr>
      <w:tr w:rsidR="0006095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региональных программ "Борьба с онкологическими заболеваниями" 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мероприятий региональной программы "Борьба с онкологическими заболеваниями"</w:t>
            </w:r>
          </w:p>
          <w:p w:rsidR="00060951" w:rsidRDefault="00060951"/>
        </w:tc>
      </w:tr>
      <w:tr w:rsidR="00060951">
        <w:trPr>
          <w:trHeight w:hRule="exact" w:val="3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"В Кировской области организована маршрутизация пациентов с онкологическими заболеваниями на основании порядка оказания медицинской помощи с учетом клинических рекомендаций и обеспечения территориальной доступности медицинской помощ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и"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Разработаны, утверждены и актуализированы порядки маршрутизации пациентов с онкологическими заболеваниями, в том числе проживающих на сельских территориях.  На постоянной основе совершенствуется схема маршрутизации пациентов с онкологическими заболеваниями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всех этапах оказания медицинской помощи: с момента выявления подозрения на онкологическое заболевание до момента снятия с диспансерного наблюдения. Установленные схемы маршрутизации пациентов с онкологическими заболеваниями включают медицинские организ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ации, </w:t>
            </w:r>
          </w:p>
          <w:p w:rsidR="00060951" w:rsidRDefault="00060951"/>
        </w:tc>
      </w:tr>
      <w:tr w:rsidR="00060951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оказывающие первичную специализированную медико-санитарную помощь в амбулаторных условиях и условиях дневного стационара, специализированную, в том числе высокотехнологичную, медицинскую помощь в условиях дневного стационара и в стационарных условиях, а 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кже медицинскую реабилитацию и паллиативную медицинскую помощь. Порядки маршрутизации включают 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бъекта, в том числе </w:t>
            </w:r>
          </w:p>
          <w:p w:rsidR="00060951" w:rsidRDefault="00060951"/>
        </w:tc>
      </w:tr>
      <w:tr w:rsidR="00060951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расположенными в сельской местности, так и с федеральными медицинскими организациями. Порядки маршрутизации обеспечили соблюдение сроков проведения консультаций врачей-специалистов в случае подозрения на онкологическое заболевание, сроков проведения диагно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стических инструментальных и лабораторных исследований в случае подозрения на онкологическое заболевание, сроки установления диспансерного наблюдения врача-онколога за пациентом с выявленным онкологическим заболеванием, а также сроки ожидания пациентами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чала </w:t>
            </w:r>
          </w:p>
          <w:p w:rsidR="00060951" w:rsidRDefault="00060951"/>
        </w:tc>
      </w:tr>
      <w:tr w:rsidR="00060951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оказания специализированной медицинской помощи с момента гистологической верификации опухоли или со дня установления предварительного диагноза заболевания, установленных Программой государственных гарантий бесплатного оказания гражданам медицинской помощи.</w:t>
            </w:r>
          </w:p>
          <w:p w:rsidR="00060951" w:rsidRDefault="00060951"/>
        </w:tc>
      </w:tr>
      <w:tr w:rsidR="00060951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точка"Совершенствование организации оказания медицинской помощи взрослому населению при онкологических заболеваниях"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Распоряжение о совершенствовании организации оказания медицинской помощи взрослому населению при онкологических заболеваниях </w:t>
            </w:r>
          </w:p>
          <w:p w:rsidR="00060951" w:rsidRDefault="00060951"/>
        </w:tc>
      </w:tr>
      <w:tr w:rsidR="00060951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паспорт онкологической службы региона"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Паспорт онкологической службы региона</w:t>
            </w:r>
          </w:p>
          <w:p w:rsidR="00060951" w:rsidRDefault="00060951"/>
        </w:tc>
      </w:tr>
      <w:tr w:rsidR="00060951">
        <w:trPr>
          <w:trHeight w:hRule="exact" w:val="10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точка"Главными внештатными специалистами Министерства здравоохранения 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21.08.2025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по вопросу формирования целевой модели онкологической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 сформированы рекомендации по целевой модели онкологической службы во всех субъектах Российской Федерации"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службы во всех субъектах Российской Федерации.</w:t>
            </w:r>
          </w:p>
          <w:p w:rsidR="00060951" w:rsidRDefault="00060951"/>
        </w:tc>
      </w:tr>
      <w:tr w:rsidR="00060951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точка"Главными внештатными специалистами Министерства здравоохранения Российской Федерации согласованы проекты порядков маршрутизации пациентов с подозрением на онкологические заболевания и пациентов с онкологическими заболеваниями от момента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ыявления подозрения заболевания до момента прекращения диспансерного наблюдения субъектов Российской Федерации"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согласовании проектов порядков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субъектов Рос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сийской Федерации</w:t>
            </w:r>
          </w:p>
          <w:p w:rsidR="00060951" w:rsidRDefault="00060951"/>
        </w:tc>
      </w:tr>
      <w:tr w:rsidR="00060951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50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об утверждении нормативными правовыми актами субъектов Российской Федерации порядков маршрутизации пациентов с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момента прекращения диспансерного наблюдения"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</w:t>
            </w:r>
          </w:p>
          <w:p w:rsidR="00060951" w:rsidRDefault="00060951"/>
        </w:tc>
      </w:tr>
      <w:tr w:rsidR="00060951">
        <w:trPr>
          <w:trHeight w:hRule="exact" w:val="26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официальных сайтах региональных органов исполнит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ельной власти в сфере охраны здоровья размещены утвержденные нормативные правовые акты субъектов Российской Федерации о порядках маршрутизации пациентов с подозрением на онкологические заболевания и пациентов с онкологическими заболеваниями от момента выяв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ления подозрения заболевания до момента прекращения диспансерного наблюдения о размещении на официальных сайтах региональных органов 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01.12.2025</w:t>
            </w:r>
          </w:p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порядках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</w:t>
            </w:r>
          </w:p>
          <w:p w:rsidR="00060951" w:rsidRDefault="00060951"/>
        </w:tc>
      </w:tr>
      <w:tr w:rsidR="00060951">
        <w:trPr>
          <w:trHeight w:hRule="exact" w:val="266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исполнительной власти в сфере охраны здоровья актуализированных нормативных правовых актов субъектов Российской Федерации"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по посещению пациентов для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олучения медицинской помощи </w:t>
            </w:r>
          </w:p>
          <w:p w:rsidR="00060951" w:rsidRDefault="00060951"/>
        </w:tc>
      </w:tr>
      <w:tr w:rsidR="0006095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21.12.2027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 по посещению пациентов для получения медицинской помощи 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21.12.2028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по посещению пациентов для получения медицинской помощи</w:t>
            </w:r>
          </w:p>
          <w:p w:rsidR="00060951" w:rsidRDefault="00060951"/>
        </w:tc>
      </w:tr>
      <w:tr w:rsidR="00060951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21.12.2029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 по посещению пациентов для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получения медицинской помощи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по посещению пациентов для получения медицинской помощи</w:t>
            </w:r>
          </w:p>
          <w:p w:rsidR="00060951" w:rsidRDefault="00060951"/>
        </w:tc>
      </w:tr>
      <w:tr w:rsidR="00060951">
        <w:trPr>
          <w:trHeight w:hRule="exact" w:val="283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"Сформирован комплекс мер первичной и вторичной профилактики онкологических заболеваний"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01.05.2025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сформирован и внедрен комплекс мер первичной и втор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ичной профилактики онкологических заболеваний. Проводится мониторинг мероприятий : проведение коррекции факторов риска развития онкологических заболеваний, формирование культуры здорового питания населения, формирование групп риска «Лица с наследственной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редрасположенностью к </w:t>
            </w:r>
          </w:p>
          <w:p w:rsidR="00060951" w:rsidRDefault="00060951"/>
        </w:tc>
      </w:tr>
      <w:tr w:rsidR="00060951">
        <w:trPr>
          <w:trHeight w:hRule="exact" w:val="28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3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ЗНО», «Работники канцерогеноопасных организаций (предприятий)», «Население, проживающее на территориях, на которых регистрируется повышенный уровень заболеваемости онкологическими заболеваниями» методом анкетирования при проведении профилактических медицин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ских осмотров, ДОГВН .</w:t>
            </w:r>
          </w:p>
          <w:p w:rsidR="00060951" w:rsidRDefault="00060951"/>
        </w:tc>
      </w:tr>
      <w:tr w:rsidR="00060951">
        <w:trPr>
          <w:trHeight w:hRule="exact" w:val="23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10.06.2025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сформирован комплекс мер первичной и вторичной проф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илактики онкологических заболеваний</w:t>
            </w:r>
          </w:p>
          <w:p w:rsidR="00060951" w:rsidRDefault="00060951"/>
        </w:tc>
      </w:tr>
      <w:tr w:rsidR="00060951">
        <w:trPr>
          <w:trHeight w:hRule="exact" w:val="14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23.07.2025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справка, проведен мониторинг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 по первичной и вторичной профилактике онкологических заболеваний за 6 месяцев</w:t>
            </w:r>
          </w:p>
          <w:p w:rsidR="00060951" w:rsidRDefault="00060951"/>
        </w:tc>
      </w:tr>
      <w:tr w:rsidR="00060951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20.08.2025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справка, проведен мониторинг мероприятий по первичной и вторичной профилактики онкологических заболеваний за 7 месяцев</w:t>
            </w:r>
          </w:p>
          <w:p w:rsidR="00060951" w:rsidRDefault="00060951"/>
        </w:tc>
      </w:tr>
      <w:tr w:rsidR="00060951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22.09.2025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справка, проведен мониторинг мероприятий по первичной и вторичной профилактики онкологических заболеваний за 8 месяцев</w:t>
            </w:r>
          </w:p>
          <w:p w:rsidR="00060951" w:rsidRDefault="00060951"/>
        </w:tc>
      </w:tr>
      <w:tr w:rsidR="00060951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24.11.2025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справка, проведен мониторинг мероприятий по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первичной и вторичной профилактики онкологических заболеваний за 10 месяцев</w:t>
            </w:r>
          </w:p>
          <w:p w:rsidR="00060951" w:rsidRDefault="00060951"/>
        </w:tc>
      </w:tr>
      <w:tr w:rsidR="00060951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справка, проведен мониторинг мероприятий по первичной и вторичной профилактики онкологических заболеваний за 11 месяцев</w:t>
            </w:r>
          </w:p>
          <w:p w:rsidR="00060951" w:rsidRDefault="00060951"/>
        </w:tc>
      </w:tr>
      <w:tr w:rsidR="0006095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сформирован комплекс мер 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060951" w:rsidRDefault="00060951"/>
        </w:tc>
      </w:tr>
      <w:tr w:rsidR="00060951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060951" w:rsidRDefault="00060951"/>
        </w:tc>
      </w:tr>
      <w:tr w:rsidR="00060951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060951" w:rsidRDefault="00060951"/>
        </w:tc>
      </w:tr>
      <w:tr w:rsidR="00060951">
        <w:trPr>
          <w:trHeight w:hRule="exact" w:val="286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060951" w:rsidRDefault="00060951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7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период 2026-2030 годы модернизированы, дооснащены или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переоснащены современным медицинским и/или иным оборудованием существующие и/или новые (организуемые) структурные </w:t>
            </w:r>
          </w:p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радиологических методов (диагностики и/или терапии)"</w:t>
            </w:r>
          </w:p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 региональных медицинских организаций, оказывающих медицинскую помощь с применением радиологических методов, необходимых для проведения диагностики (однофотонная эмиссионная компьютерная томография, в том числе совмещенная с компьютерной томог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рафией, позитронная эмиссионная томография, в том числе совмещенная с компьютерной томографией, сцинтиграфия и пр.), и оказания специализированной медицинской помощи с применением радиофармпрепаратов. </w:t>
            </w:r>
          </w:p>
          <w:p w:rsidR="00060951" w:rsidRDefault="00060951"/>
        </w:tc>
      </w:tr>
      <w:tr w:rsidR="00060951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Данные технологии используются для диагностики и лечения пациентов с сердечно-сосудистыми, онкологическими, эндокринологическими и неврологическими заболеваниями. Материально-техническая база структурных подразделений региональных медицинских организаций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риведена в соответствие с современными требованиями к организации оказания медицинской с применением радиологических методов, что позволит повысить доступность и качество проведения диагностики, оказания специализированной, в том числе высокотехнологичной,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60951" w:rsidRDefault="00060951"/>
        </w:tc>
      </w:tr>
      <w:tr w:rsidR="00060951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60951" w:rsidRDefault="00060951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медицинской помощи на более высоком качественном уровне и обеспечит оказание медицинской помощи в соответствии с клиническими рекомендациями, а также обеспечить развитие методов тераностики. В зависимости от индивидуальной потребности указанные структурные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подразделения медицинских организаций могут участвовать в мероприятии как в течение одного года, так в течение всего периода реализации федерального проекта.</w:t>
            </w:r>
          </w:p>
          <w:p w:rsidR="00060951" w:rsidRDefault="00060951"/>
        </w:tc>
      </w:tr>
      <w:tr w:rsidR="00060951">
        <w:trPr>
          <w:trHeight w:hRule="exact" w:val="16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16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0951" w:rsidRDefault="00060951"/>
        </w:tc>
      </w:tr>
      <w:tr w:rsidR="00060951">
        <w:trPr>
          <w:trHeight w:hRule="exact" w:val="19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060951" w:rsidRDefault="00060951"/>
        </w:tc>
      </w:tr>
      <w:tr w:rsidR="00060951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060951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060951"/>
        </w:tc>
      </w:tr>
      <w:tr w:rsidR="00060951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060951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лицу включено в реестр соглашений)"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  <w:tr w:rsidR="00060951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060951" w:rsidRDefault="00060951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060951" w:rsidRDefault="00060951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060951" w:rsidRDefault="00060951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060951" w:rsidRDefault="00060951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60951" w:rsidRDefault="00060951"/>
        </w:tc>
      </w:tr>
    </w:tbl>
    <w:p w:rsidR="00060951" w:rsidRDefault="00060951">
      <w:pPr>
        <w:sectPr w:rsidR="00060951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3"/>
        <w:gridCol w:w="3118"/>
        <w:gridCol w:w="4111"/>
        <w:gridCol w:w="1701"/>
        <w:gridCol w:w="201"/>
        <w:gridCol w:w="716"/>
      </w:tblGrid>
      <w:tr w:rsidR="00060951" w:rsidTr="00663429">
        <w:trPr>
          <w:trHeight w:hRule="exact" w:val="430"/>
        </w:trPr>
        <w:tc>
          <w:tcPr>
            <w:tcW w:w="15936" w:type="dxa"/>
            <w:gridSpan w:val="8"/>
            <w:shd w:val="clear" w:color="auto" w:fill="auto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060951" w:rsidRDefault="00060951"/>
        </w:tc>
      </w:tr>
      <w:tr w:rsidR="00060951" w:rsidTr="00663429">
        <w:trPr>
          <w:trHeight w:hRule="exact" w:val="716"/>
        </w:trPr>
        <w:tc>
          <w:tcPr>
            <w:tcW w:w="15936" w:type="dxa"/>
            <w:gridSpan w:val="8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060951" w:rsidRDefault="00060951"/>
        </w:tc>
      </w:tr>
      <w:tr w:rsidR="00060951" w:rsidTr="00663429">
        <w:trPr>
          <w:trHeight w:hRule="exact" w:val="860"/>
        </w:trPr>
        <w:tc>
          <w:tcPr>
            <w:tcW w:w="15936" w:type="dxa"/>
            <w:gridSpan w:val="8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Борьба с онкологическими заболеваниями </w:t>
            </w:r>
          </w:p>
        </w:tc>
        <w:tc>
          <w:tcPr>
            <w:tcW w:w="716" w:type="dxa"/>
          </w:tcPr>
          <w:p w:rsidR="00060951" w:rsidRDefault="00060951"/>
        </w:tc>
      </w:tr>
      <w:tr w:rsidR="00060951" w:rsidTr="00663429">
        <w:trPr>
          <w:trHeight w:hRule="exact" w:val="573"/>
        </w:trPr>
        <w:tc>
          <w:tcPr>
            <w:tcW w:w="16652" w:type="dxa"/>
            <w:gridSpan w:val="9"/>
            <w:shd w:val="clear" w:color="auto" w:fill="auto"/>
            <w:vAlign w:val="center"/>
          </w:tcPr>
          <w:p w:rsidR="00060951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060951" w:rsidRPr="00663429" w:rsidTr="00663429">
        <w:trPr>
          <w:trHeight w:hRule="exact" w:val="287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340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86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0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666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злокачественных новообразований, выявленных на I стадии, от общего числа случаев злокачественных новообразований визуальных локализаций",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84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лиц, живущих 5 и более лет с момента установления диагноза злокачествен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ного новообразования",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центов)</w:t>
            </w:r>
          </w:p>
        </w:tc>
        <w:tc>
          <w:tcPr>
            <w:tcW w:w="411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508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Модернизированы,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ем радиологических методов (диагностики и/или терапии)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31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411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740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1999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Сформирован комплекс мер первичной и вторичной профилактики онкологических заболеваний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184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411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078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В Кировской области </w:t>
            </w:r>
            <w:proofErr w:type="gramStart"/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организована  маршрутизация</w:t>
            </w:r>
            <w:proofErr w:type="gramEnd"/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 пациентов с онкологическими заболеваниями на основании порядка оказания медицинской помощи с учетом 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226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184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31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411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</w:t>
            </w: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077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1419"/>
        </w:trPr>
        <w:tc>
          <w:tcPr>
            <w:tcW w:w="15735" w:type="dxa"/>
            <w:gridSpan w:val="7"/>
            <w:tcBorders>
              <w:top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63429" w:rsidRDefault="00663429">
      <w:r>
        <w:br w:type="page"/>
      </w:r>
      <w:bookmarkStart w:id="0" w:name="_GoBack"/>
      <w:bookmarkEnd w:id="0"/>
    </w:p>
    <w:tbl>
      <w:tblPr>
        <w:tblW w:w="166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3"/>
        <w:gridCol w:w="3118"/>
        <w:gridCol w:w="4111"/>
        <w:gridCol w:w="1701"/>
        <w:gridCol w:w="201"/>
        <w:gridCol w:w="716"/>
      </w:tblGrid>
      <w:tr w:rsidR="00060951" w:rsidRPr="00663429" w:rsidTr="00663429">
        <w:trPr>
          <w:trHeight w:hRule="exact" w:val="430"/>
        </w:trPr>
        <w:tc>
          <w:tcPr>
            <w:tcW w:w="15936" w:type="dxa"/>
            <w:gridSpan w:val="8"/>
            <w:shd w:val="clear" w:color="auto" w:fill="auto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716" w:type="dxa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86"/>
        </w:trPr>
        <w:tc>
          <w:tcPr>
            <w:tcW w:w="5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1340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17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87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0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2786"/>
        </w:trPr>
        <w:tc>
          <w:tcPr>
            <w:tcW w:w="5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злокачественных новообразований, выявленных на I стадии, от общего числа случаев злокачественных новообразований визуальных локализаций",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184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лиц, живущих 5 и более лет с момента установления диагноза злокачествен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ного новообразования",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центов)</w:t>
            </w:r>
          </w:p>
        </w:tc>
        <w:tc>
          <w:tcPr>
            <w:tcW w:w="411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году)", </w:t>
            </w:r>
          </w:p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</w:t>
            </w: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ов)</w:t>
            </w:r>
          </w:p>
        </w:tc>
        <w:tc>
          <w:tcPr>
            <w:tcW w:w="17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1862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Разработана, утверждена и реализована региональная программа "Борьба с онкологическими заболеваниями"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184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411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60951" w:rsidRPr="00663429" w:rsidTr="00663429">
        <w:trPr>
          <w:trHeight w:hRule="exact" w:val="1290"/>
        </w:trPr>
        <w:tc>
          <w:tcPr>
            <w:tcW w:w="5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06095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</w:p>
        </w:tc>
        <w:tc>
          <w:tcPr>
            <w:tcW w:w="21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ИТОГО обеспеченность показателей регионального проекта, %</w:t>
            </w:r>
          </w:p>
        </w:tc>
        <w:tc>
          <w:tcPr>
            <w:tcW w:w="226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184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125.00</w:t>
            </w:r>
          </w:p>
        </w:tc>
        <w:tc>
          <w:tcPr>
            <w:tcW w:w="411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125.00</w:t>
            </w:r>
          </w:p>
        </w:tc>
        <w:tc>
          <w:tcPr>
            <w:tcW w:w="17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060951" w:rsidRPr="00663429" w:rsidRDefault="00355AB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66342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060951" w:rsidRPr="00663429" w:rsidRDefault="00060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55AB1" w:rsidRPr="00663429" w:rsidRDefault="00355AB1">
      <w:pPr>
        <w:rPr>
          <w:rFonts w:ascii="Times New Roman" w:hAnsi="Times New Roman" w:cs="Times New Roman"/>
          <w:sz w:val="22"/>
        </w:rPr>
      </w:pPr>
    </w:p>
    <w:sectPr w:rsidR="00355AB1" w:rsidRPr="00663429" w:rsidSect="00663429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1"/>
    <w:rsid w:val="00060951"/>
    <w:rsid w:val="00355AB1"/>
    <w:rsid w:val="003D14AF"/>
    <w:rsid w:val="006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59F0F-A4F4-4865-8813-58997BE0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6858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RP_Bor'ba_s_onkologicheskimi_zabolevaniyami_</vt:lpstr>
    </vt:vector>
  </TitlesOfParts>
  <Company>Stimulsoft Reports 2019.3.4 from 5 August 2019</Company>
  <LinksUpToDate>false</LinksUpToDate>
  <CharactersWithSpaces>45861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RP_Bor'ba_s_onkologicheskimi_zabolevaniyami_</dc:title>
  <dc:subject>RP_Bor'ba_s_onkologicheskimi_zabolevaniyami_</dc:subject>
  <dc:creator>Норкин Николай Александрович</dc:creator>
  <cp:keywords/>
  <dc:description/>
  <cp:lastModifiedBy>Норкин Николай Александрович</cp:lastModifiedBy>
  <cp:revision>4</cp:revision>
  <cp:lastPrinted>2025-11-06T09:03:00Z</cp:lastPrinted>
  <dcterms:created xsi:type="dcterms:W3CDTF">2025-11-05T15:30:00Z</dcterms:created>
  <dcterms:modified xsi:type="dcterms:W3CDTF">2025-11-06T09:08:00Z</dcterms:modified>
</cp:coreProperties>
</file>